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D9" w:rsidRPr="0046137B" w:rsidRDefault="00284FD9" w:rsidP="00284FD9">
      <w:pPr>
        <w:pStyle w:val="2"/>
        <w:spacing w:before="0" w:beforeAutospacing="0"/>
        <w:rPr>
          <w:sz w:val="28"/>
          <w:szCs w:val="28"/>
        </w:rPr>
      </w:pPr>
      <w:r w:rsidRPr="0046137B">
        <w:rPr>
          <w:sz w:val="28"/>
          <w:szCs w:val="28"/>
        </w:rPr>
        <w:t>Единовременная социальная выплата на оплату приобретения внутридомового газового оборудования и оплату работ по его установке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7515"/>
      </w:tblGrid>
      <w:tr w:rsidR="00284FD9" w:rsidTr="00DB2119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Наименование услуги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  <w:jc w:val="center"/>
            </w:pPr>
            <w:r>
              <w:t>Единовременная социальная выплата на оплату приобретения внутридомового газового оборудования и оплату работ по его установке</w:t>
            </w:r>
          </w:p>
        </w:tc>
      </w:tr>
      <w:tr w:rsidR="00284FD9" w:rsidTr="00DB2119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Нормативно-правовые акты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Закон Челябинской области от 03.03.2021 г. № 318-ЗО «О дополнительных мерах социальной поддержки отдельных категорий граждан в связи с установкой внутридомового газового оборудования»</w:t>
            </w:r>
          </w:p>
          <w:p w:rsidR="00284FD9" w:rsidRDefault="00284FD9" w:rsidP="00DB2119">
            <w:pPr>
              <w:pStyle w:val="a4"/>
            </w:pPr>
            <w:proofErr w:type="gramStart"/>
            <w:r>
              <w:t>Постановление Правительства Челябинской области от 29.06.2021 г. № 262-П «О Порядке учета граждан, указанных в статье 1 Закона Челябинской области от 03.03.2021 г. № 318-ЗО «О дополнительных мерах социальной поддержки отдельных категорий граждан в связи с установкой внутридомового газового оборудования»,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</w:t>
            </w:r>
            <w:proofErr w:type="gramEnd"/>
            <w:r>
              <w:t xml:space="preserve"> оплату работ по его установке и предоставления указанной выплаты»</w:t>
            </w:r>
          </w:p>
        </w:tc>
      </w:tr>
      <w:tr w:rsidR="00284FD9" w:rsidTr="00DB2119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Круг заявителей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1) 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      </w:r>
          </w:p>
          <w:p w:rsidR="00284FD9" w:rsidRDefault="00284FD9" w:rsidP="00DB2119">
            <w:pPr>
              <w:pStyle w:val="a4"/>
            </w:pPr>
            <w:proofErr w:type="gramStart"/>
            <w:r>
              <w:t>2) семьи, признанные многодетными в соответствии с Законом Челябинской области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двукратную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      </w:r>
            <w:proofErr w:type="gramEnd"/>
          </w:p>
          <w:p w:rsidR="00284FD9" w:rsidRDefault="00284FD9" w:rsidP="00DB2119">
            <w:pPr>
              <w:pStyle w:val="a4"/>
            </w:pPr>
            <w:r>
              <w:t>3) семьи, имеющие детей-инвалидов, со среднедушевым доходом, размер которого не превышает двукратную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помещений.</w:t>
            </w:r>
          </w:p>
          <w:p w:rsidR="00284FD9" w:rsidRDefault="00284FD9" w:rsidP="00DB2119">
            <w:pPr>
              <w:pStyle w:val="a4"/>
            </w:pPr>
            <w:r>
              <w:t>4) инвалиды I и II групп, среднедушевой доход семей которых не превышает двукратную величину прожиточного минимума на душу населения, установленную в соответствии с законодательством Челябинской области, являющиеся собственниками жилых помещений;</w:t>
            </w:r>
          </w:p>
          <w:p w:rsidR="00284FD9" w:rsidRDefault="00284FD9" w:rsidP="00DB2119">
            <w:pPr>
              <w:pStyle w:val="a4"/>
            </w:pPr>
            <w:r>
              <w:t>5) совместно проживающие граждане, являющиеся получателями пенсии и достигшие возраста 65 лет, которые (один из которых)  являются (является) собственниками (собственником) жилых помещений.</w:t>
            </w:r>
          </w:p>
        </w:tc>
      </w:tr>
      <w:tr w:rsidR="00284FD9" w:rsidTr="00DB2119">
        <w:trPr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Перечень необходимых документов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1) заявление по форме, установленной Министерством социальных отношений Челябинской области;</w:t>
            </w:r>
          </w:p>
          <w:p w:rsidR="00284FD9" w:rsidRDefault="00284FD9" w:rsidP="00DB2119">
            <w:pPr>
              <w:pStyle w:val="a4"/>
            </w:pPr>
            <w:r>
              <w:lastRenderedPageBreak/>
              <w:t>2) паспорт или иной документ, удостоверяющий личность заявителя (с приложением его копии);</w:t>
            </w:r>
          </w:p>
          <w:p w:rsidR="00284FD9" w:rsidRDefault="00284FD9" w:rsidP="00DB2119">
            <w:pPr>
              <w:pStyle w:val="a4"/>
            </w:pPr>
            <w:r>
              <w:t>3) выписка из Единого государственного реестра недвижимости, подтверждающая право собственности на жилое помещение;</w:t>
            </w:r>
          </w:p>
          <w:p w:rsidR="00284FD9" w:rsidRDefault="00284FD9" w:rsidP="00DB2119">
            <w:pPr>
              <w:pStyle w:val="a4"/>
            </w:pPr>
            <w:r>
              <w:t>4) справки о регистрации заявителя и членов его семьи по месту жительства в жилом помещении,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      </w:r>
          </w:p>
          <w:p w:rsidR="00284FD9" w:rsidRDefault="00284FD9" w:rsidP="00DB2119">
            <w:pPr>
              <w:pStyle w:val="a4"/>
            </w:pPr>
            <w:r>
              <w:t>5) технические условия на подключение (технологическое присоединение) объектов капитального строительства к сетям газораспределения, выданные газораспределительной организацией;</w:t>
            </w:r>
          </w:p>
          <w:p w:rsidR="00284FD9" w:rsidRDefault="00284FD9" w:rsidP="00DB2119">
            <w:pPr>
              <w:pStyle w:val="a4"/>
            </w:pPr>
            <w:r>
              <w:t>6) документы, удостоверяющие личность и полномочия представителя гражданина (в случае подачи заявления от имени гражданина его представителем);</w:t>
            </w:r>
          </w:p>
          <w:p w:rsidR="00284FD9" w:rsidRDefault="00284FD9" w:rsidP="00DB2119">
            <w:pPr>
              <w:pStyle w:val="a4"/>
            </w:pPr>
            <w:r>
              <w:t>7) документы, подтверждающие отнесение заявителя к категориям, имеющим право на выплату:</w:t>
            </w:r>
          </w:p>
          <w:p w:rsidR="00284FD9" w:rsidRDefault="00284FD9" w:rsidP="00DB2119">
            <w:pPr>
              <w:pStyle w:val="a4"/>
            </w:pPr>
            <w:r>
              <w:t>пенсионное удостоверение либо справка о получении пенсии, выданная органом, осуществляющим назначение и выплату пенсии (для заявителей, указанных в пунктах 1, 5 раздела «Круг заявителей»);</w:t>
            </w:r>
          </w:p>
          <w:p w:rsidR="00284FD9" w:rsidRDefault="00284FD9" w:rsidP="00DB2119">
            <w:pPr>
              <w:pStyle w:val="a4"/>
            </w:pPr>
            <w:r>
              <w:t>удостоверение многодетной семьи (для лиц, указанных в пункте 2 раздела «Круг заявителей»);</w:t>
            </w:r>
          </w:p>
          <w:p w:rsidR="00284FD9" w:rsidRDefault="00284FD9" w:rsidP="00DB2119">
            <w:pPr>
              <w:pStyle w:val="a4"/>
            </w:pPr>
            <w:r>
              <w:t xml:space="preserve">сведения об инвалидности, содержащиеся в федеральной государственной информационной системе «Федеральный реестр инвалидов», а в случае отсутствия соответствующих сведений в федеральной государственной информационной системе «Федеральный реестр инвалидов» - справка об установлении инвалидности, выдаваемая федеральным государственным учреждением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(для лиц указанных в пункте 3, 4 раздела «Круг заявителей»);</w:t>
            </w:r>
          </w:p>
          <w:p w:rsidR="00284FD9" w:rsidRDefault="00284FD9" w:rsidP="00DB2119">
            <w:pPr>
              <w:pStyle w:val="a4"/>
            </w:pPr>
            <w:proofErr w:type="gramStart"/>
            <w:r>
              <w:t>сведения о доходах всех членов семьи за шесть месяцев, предшествующих четырем календарным месяцам перед месяцем обращения для постановки на учет в целях предоставления единовременной социальной выплаты  определенных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одного проживающего гражданина для оказания им государственной социальной помощи» (для граждан</w:t>
            </w:r>
            <w:proofErr w:type="gramEnd"/>
            <w:r>
              <w:t xml:space="preserve">, указанных в пункте 2, 3 и 4 раздела «Круг заявителей»). </w:t>
            </w:r>
            <w:proofErr w:type="gramStart"/>
            <w:r>
              <w:t xml:space="preserve">Среднедушевой доход семьи для постановки на учет в целях предоставления единовременной социальной выплаты рассчитывается исходя из суммы доходов всех членов семьи за последние шесть календарных месяцев (в том числе в случае предоставления документов (сведений) о доходах семьи за </w:t>
            </w:r>
            <w:r>
              <w:lastRenderedPageBreak/>
              <w:t>период менее шести месяцев), предшествующих четырем календарным месяцам перед месяцем обращения постановки на учет путем деление одной шестой суммы доходов всех членов</w:t>
            </w:r>
            <w:proofErr w:type="gramEnd"/>
            <w:r>
              <w:t xml:space="preserve"> семьи за расчетный период на число членов семьи. </w:t>
            </w:r>
          </w:p>
        </w:tc>
      </w:tr>
      <w:tr w:rsidR="00284FD9" w:rsidTr="00DB2119">
        <w:trPr>
          <w:trHeight w:val="112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lastRenderedPageBreak/>
              <w:t>Основания для отказа в предоставлении услуги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1) непредставление (неполное представление) документов и (или) нарушение срока их представления;</w:t>
            </w:r>
          </w:p>
          <w:p w:rsidR="00284FD9" w:rsidRDefault="00284FD9" w:rsidP="00DB2119">
            <w:pPr>
              <w:pStyle w:val="a4"/>
            </w:pPr>
            <w:r>
              <w:t>2) 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      </w:r>
          </w:p>
          <w:p w:rsidR="00284FD9" w:rsidRDefault="00284FD9" w:rsidP="00DB2119">
            <w:pPr>
              <w:pStyle w:val="a4"/>
            </w:pPr>
            <w:r>
              <w:t>3) несоответствие гражданина, претендующего на получение единовременной социальной выплаты, категориям граждан, имеющим право на выплату (указанным в разделе «Круг заявителей»);</w:t>
            </w:r>
          </w:p>
          <w:p w:rsidR="00284FD9" w:rsidRDefault="00284FD9" w:rsidP="00DB2119">
            <w:pPr>
              <w:pStyle w:val="a4"/>
            </w:pPr>
            <w:r>
              <w:t>4) отсутствие технических условий, выданных газораспределительной организацией;</w:t>
            </w:r>
          </w:p>
          <w:p w:rsidR="00284FD9" w:rsidRDefault="00284FD9" w:rsidP="00DB2119">
            <w:pPr>
              <w:pStyle w:val="a4"/>
            </w:pPr>
            <w:r>
              <w:t>5) заключение договора на поставку газа до момента подачи заявления о постановке на учет.</w:t>
            </w:r>
          </w:p>
        </w:tc>
      </w:tr>
      <w:tr w:rsidR="00284FD9" w:rsidTr="00DB2119">
        <w:trPr>
          <w:trHeight w:val="112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rPr>
                <w:sz w:val="24"/>
                <w:szCs w:val="24"/>
              </w:rPr>
            </w:pPr>
            <w:r>
              <w:t>Максимальный размер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rPr>
                <w:sz w:val="24"/>
                <w:szCs w:val="24"/>
              </w:rPr>
            </w:pPr>
            <w:r>
              <w:t>100 тысяч рублей</w:t>
            </w:r>
          </w:p>
        </w:tc>
      </w:tr>
      <w:tr w:rsidR="00284FD9" w:rsidTr="00DB2119">
        <w:trPr>
          <w:trHeight w:val="49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r>
              <w:t>Форма заявления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FD9" w:rsidRDefault="00284FD9" w:rsidP="00DB2119">
            <w:pPr>
              <w:pStyle w:val="a4"/>
            </w:pPr>
            <w:hyperlink r:id="rId5" w:history="1">
              <w:r>
                <w:rPr>
                  <w:rStyle w:val="a3"/>
                  <w:color w:val="0069D9"/>
                </w:rPr>
                <w:t>3аявление 18</w:t>
              </w:r>
            </w:hyperlink>
            <w:r>
              <w:t> (интерактивная ссылка)</w:t>
            </w:r>
          </w:p>
        </w:tc>
      </w:tr>
    </w:tbl>
    <w:p w:rsidR="00284FD9" w:rsidRDefault="00284FD9" w:rsidP="00284FD9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4FD9" w:rsidRDefault="00284FD9" w:rsidP="00284FD9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0B" w:rsidRDefault="00284FD9" w:rsidP="00005410">
      <w:pPr>
        <w:jc w:val="center"/>
      </w:pPr>
      <w:bookmarkStart w:id="0" w:name="_GoBack"/>
      <w:bookmarkEnd w:id="0"/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284FD9"/>
    <w:rsid w:val="003017F2"/>
    <w:rsid w:val="005A46A1"/>
    <w:rsid w:val="0064548F"/>
    <w:rsid w:val="007B742F"/>
    <w:rsid w:val="00A8395D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4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F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9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84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F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FD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8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oc.gov74.ru/files/upload/minsoc/%D0%9C%D0%B5%D1%80%D1%8B%20%D1%81%D0%BE%D1%86%D0%B8%D0%B0%D0%BB%D1%8C%D0%BD%D0%BE%D0%B9%20%D0%BF%D0%BE%D0%B4%D0%B4%D0%B5%D1%80%D0%B6%D0%BA%D0%B8/%D0%B7%D0%B0%D1%8F%D0%B2%D0%BB%D0%B5%D0%BD%D0%B8%D0%B5%20%D0%BE%20%D0%BF%D0%BE%D1%81%D1%82%D0%B0%D0%BD%D0%BE%D0%B2%D0%BA%D0%B5%20%D0%BD%D0%B0%20%D1%83%D1%87%D0%B5%D1%82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2022-08-15T09:25:00Z</dcterms:created>
  <dcterms:modified xsi:type="dcterms:W3CDTF">2022-08-15T09:25:00Z</dcterms:modified>
</cp:coreProperties>
</file>